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218A85" w14:textId="7FBD8372" w:rsidR="0032347C" w:rsidRDefault="002246EF" w:rsidP="005742AD">
      <w:pPr>
        <w:pStyle w:val="Titre"/>
        <w:spacing w:after="0"/>
        <w:jc w:val="center"/>
        <w:rPr>
          <w:rFonts w:ascii="Times New Roman" w:hAnsi="Times New Roman" w:cs="Times New Roman"/>
        </w:rPr>
      </w:pPr>
      <w:proofErr w:type="spellStart"/>
      <w:r w:rsidRPr="002246EF">
        <w:rPr>
          <w:rFonts w:ascii="Times New Roman" w:hAnsi="Times New Roman" w:cs="Times New Roman"/>
        </w:rPr>
        <w:t>Porphyrinic</w:t>
      </w:r>
      <w:proofErr w:type="spellEnd"/>
      <w:r w:rsidRPr="002246EF">
        <w:rPr>
          <w:rFonts w:ascii="Times New Roman" w:hAnsi="Times New Roman" w:cs="Times New Roman"/>
        </w:rPr>
        <w:t xml:space="preserve"> and non-</w:t>
      </w:r>
      <w:proofErr w:type="spellStart"/>
      <w:r w:rsidRPr="002246EF">
        <w:rPr>
          <w:rFonts w:ascii="Times New Roman" w:hAnsi="Times New Roman" w:cs="Times New Roman"/>
        </w:rPr>
        <w:t>porphyrinic</w:t>
      </w:r>
      <w:proofErr w:type="spellEnd"/>
      <w:r w:rsidRPr="002246EF">
        <w:rPr>
          <w:rFonts w:ascii="Times New Roman" w:hAnsi="Times New Roman" w:cs="Times New Roman"/>
        </w:rPr>
        <w:t xml:space="preserve"> photosensitizers </w:t>
      </w:r>
      <w:r>
        <w:rPr>
          <w:rFonts w:ascii="Times New Roman" w:hAnsi="Times New Roman" w:cs="Times New Roman"/>
        </w:rPr>
        <w:br/>
      </w:r>
      <w:r w:rsidRPr="002246EF">
        <w:rPr>
          <w:rFonts w:ascii="Times New Roman" w:hAnsi="Times New Roman" w:cs="Times New Roman"/>
        </w:rPr>
        <w:t>for two-photon photodynamic therapy</w:t>
      </w:r>
    </w:p>
    <w:p w14:paraId="694436C9" w14:textId="77777777" w:rsidR="005742AD" w:rsidRPr="00592DAA" w:rsidRDefault="005742AD" w:rsidP="005742AD">
      <w:pPr>
        <w:pStyle w:val="Commentaire"/>
      </w:pPr>
    </w:p>
    <w:p w14:paraId="78F69F19" w14:textId="1B1C71FD" w:rsidR="0032347C" w:rsidRPr="002246EF" w:rsidRDefault="0045442E" w:rsidP="00592DAA">
      <w:pPr>
        <w:pStyle w:val="Author"/>
        <w:jc w:val="center"/>
        <w:rPr>
          <w:rFonts w:ascii="Times New Roman" w:hAnsi="Times New Roman" w:cs="Times New Roman"/>
          <w:bCs/>
          <w:spacing w:val="-6"/>
          <w:sz w:val="22"/>
          <w:vertAlign w:val="superscript"/>
          <w:lang w:val="en-GB"/>
        </w:rPr>
      </w:pPr>
      <w:r w:rsidRPr="002246EF">
        <w:rPr>
          <w:rFonts w:ascii="Times New Roman" w:hAnsi="Times New Roman" w:cs="Times New Roman"/>
          <w:bCs/>
          <w:spacing w:val="-6"/>
          <w:sz w:val="22"/>
          <w:lang w:val="en-GB"/>
        </w:rPr>
        <w:t>Olivier MONGIN</w:t>
      </w:r>
    </w:p>
    <w:p w14:paraId="1936EB95" w14:textId="77777777" w:rsidR="005742AD" w:rsidRPr="00592DAA" w:rsidRDefault="005742AD" w:rsidP="00592DAA">
      <w:pPr>
        <w:pStyle w:val="Author"/>
        <w:jc w:val="center"/>
        <w:rPr>
          <w:rFonts w:ascii="Times New Roman" w:hAnsi="Times New Roman" w:cs="Times New Roman"/>
          <w:sz w:val="22"/>
          <w:lang w:val="en-GB"/>
        </w:rPr>
      </w:pPr>
    </w:p>
    <w:p w14:paraId="6AF88433" w14:textId="170D0F76" w:rsidR="00BC0618" w:rsidRPr="00793EB1" w:rsidRDefault="00BC511F" w:rsidP="00BC511F">
      <w:pPr>
        <w:pStyle w:val="Author"/>
        <w:jc w:val="center"/>
        <w:rPr>
          <w:rFonts w:ascii="Times New Roman" w:hAnsi="Times New Roman" w:cs="Times New Roman"/>
          <w:i/>
          <w:sz w:val="22"/>
          <w:lang w:val="fr-FR"/>
        </w:rPr>
      </w:pPr>
      <w:r w:rsidRPr="00793EB1">
        <w:rPr>
          <w:rFonts w:ascii="Times New Roman" w:hAnsi="Times New Roman" w:cs="Times New Roman"/>
          <w:i/>
          <w:sz w:val="22"/>
          <w:lang w:val="fr-FR"/>
        </w:rPr>
        <w:t>Univ Rennes, CNRS, ISCR (Institut des Sciences Chimiques de Rennes) –UMR 6226, France</w:t>
      </w:r>
    </w:p>
    <w:p w14:paraId="221C52C0" w14:textId="77777777" w:rsidR="00BC0618" w:rsidRPr="00793EB1" w:rsidRDefault="00BC0618" w:rsidP="00592DAA">
      <w:pPr>
        <w:pStyle w:val="Author"/>
        <w:jc w:val="center"/>
        <w:rPr>
          <w:rFonts w:ascii="Times New Roman" w:hAnsi="Times New Roman" w:cs="Times New Roman"/>
          <w:sz w:val="22"/>
          <w:lang w:val="fr-FR"/>
        </w:rPr>
      </w:pPr>
    </w:p>
    <w:p w14:paraId="339F51C3" w14:textId="402361A7" w:rsidR="00EE4756" w:rsidRPr="00793EB1" w:rsidRDefault="00CE77DE" w:rsidP="00562483">
      <w:pPr>
        <w:jc w:val="center"/>
        <w:rPr>
          <w:lang w:val="fr-FR"/>
        </w:rPr>
      </w:pPr>
      <w:r w:rsidRPr="00793EB1">
        <w:rPr>
          <w:lang w:val="fr-FR"/>
        </w:rPr>
        <w:t>olivier.mongin@univ-rennes.fr</w:t>
      </w:r>
    </w:p>
    <w:p w14:paraId="6571A312" w14:textId="77777777" w:rsidR="00BC0618" w:rsidRPr="00793EB1" w:rsidRDefault="00BC0618" w:rsidP="00BC0618">
      <w:pPr>
        <w:pStyle w:val="Author"/>
        <w:rPr>
          <w:sz w:val="22"/>
          <w:lang w:val="fr-FR"/>
        </w:rPr>
      </w:pPr>
    </w:p>
    <w:p w14:paraId="5389D3A3" w14:textId="52BBE8C3" w:rsidR="0032347C" w:rsidRPr="00793EB1" w:rsidRDefault="0032347C">
      <w:pPr>
        <w:pStyle w:val="Titre1"/>
        <w:rPr>
          <w:sz w:val="22"/>
          <w:lang w:val="fr-FR"/>
        </w:rPr>
      </w:pPr>
      <w:r w:rsidRPr="00793EB1">
        <w:rPr>
          <w:sz w:val="22"/>
          <w:lang w:val="fr-FR"/>
        </w:rPr>
        <w:t>Abstract</w:t>
      </w:r>
    </w:p>
    <w:p w14:paraId="7498EAC9" w14:textId="1F3DE50F" w:rsidR="00A13BB3" w:rsidRDefault="00A13BB3" w:rsidP="00A13BB3">
      <w:pPr>
        <w:pStyle w:val="Corpsdetexte"/>
        <w:rPr>
          <w:sz w:val="22"/>
          <w:szCs w:val="22"/>
        </w:rPr>
      </w:pPr>
      <w:r w:rsidRPr="00A13BB3">
        <w:rPr>
          <w:sz w:val="22"/>
          <w:szCs w:val="22"/>
        </w:rPr>
        <w:t>Photodynamic therapy is a</w:t>
      </w:r>
      <w:r>
        <w:rPr>
          <w:sz w:val="22"/>
          <w:szCs w:val="22"/>
        </w:rPr>
        <w:t xml:space="preserve"> </w:t>
      </w:r>
      <w:r w:rsidRPr="00A13BB3">
        <w:rPr>
          <w:sz w:val="22"/>
          <w:szCs w:val="22"/>
        </w:rPr>
        <w:t>technique for the</w:t>
      </w:r>
      <w:r>
        <w:rPr>
          <w:sz w:val="22"/>
          <w:szCs w:val="22"/>
        </w:rPr>
        <w:t xml:space="preserve"> </w:t>
      </w:r>
      <w:r w:rsidRPr="00A13BB3">
        <w:rPr>
          <w:sz w:val="22"/>
          <w:szCs w:val="22"/>
        </w:rPr>
        <w:t>treatment of cancers and other diseases, such as age-related</w:t>
      </w:r>
      <w:r>
        <w:rPr>
          <w:sz w:val="22"/>
          <w:szCs w:val="22"/>
        </w:rPr>
        <w:t xml:space="preserve"> </w:t>
      </w:r>
      <w:r w:rsidRPr="00A13BB3">
        <w:rPr>
          <w:sz w:val="22"/>
          <w:szCs w:val="22"/>
        </w:rPr>
        <w:t>macular degeneration or bacterial infections requiring</w:t>
      </w:r>
      <w:r>
        <w:rPr>
          <w:sz w:val="22"/>
          <w:szCs w:val="22"/>
        </w:rPr>
        <w:t xml:space="preserve"> </w:t>
      </w:r>
      <w:r w:rsidRPr="00A13BB3">
        <w:rPr>
          <w:sz w:val="22"/>
          <w:szCs w:val="22"/>
        </w:rPr>
        <w:t>the use of an efficient oxygen photosensiti</w:t>
      </w:r>
      <w:r w:rsidR="00A70A4D">
        <w:rPr>
          <w:sz w:val="22"/>
          <w:szCs w:val="22"/>
        </w:rPr>
        <w:t>z</w:t>
      </w:r>
      <w:r w:rsidRPr="00A13BB3">
        <w:rPr>
          <w:sz w:val="22"/>
          <w:szCs w:val="22"/>
        </w:rPr>
        <w:t>er. The activation</w:t>
      </w:r>
      <w:r>
        <w:rPr>
          <w:sz w:val="22"/>
          <w:szCs w:val="22"/>
        </w:rPr>
        <w:t xml:space="preserve"> </w:t>
      </w:r>
      <w:r w:rsidRPr="00A13BB3">
        <w:rPr>
          <w:sz w:val="22"/>
          <w:szCs w:val="22"/>
        </w:rPr>
        <w:t xml:space="preserve">of such </w:t>
      </w:r>
      <w:r>
        <w:rPr>
          <w:sz w:val="22"/>
          <w:szCs w:val="22"/>
        </w:rPr>
        <w:t>photosensitizers</w:t>
      </w:r>
      <w:r w:rsidRPr="00A13BB3">
        <w:rPr>
          <w:sz w:val="22"/>
          <w:szCs w:val="22"/>
        </w:rPr>
        <w:t xml:space="preserve"> by two-photon excitation offers several advantages, including</w:t>
      </w:r>
      <w:r>
        <w:rPr>
          <w:sz w:val="22"/>
          <w:szCs w:val="22"/>
        </w:rPr>
        <w:t xml:space="preserve"> </w:t>
      </w:r>
      <w:r w:rsidRPr="00A13BB3">
        <w:rPr>
          <w:sz w:val="22"/>
          <w:szCs w:val="22"/>
        </w:rPr>
        <w:t>an increased penetration depth of the excitation beam in tissues</w:t>
      </w:r>
      <w:r>
        <w:rPr>
          <w:sz w:val="22"/>
          <w:szCs w:val="22"/>
        </w:rPr>
        <w:t xml:space="preserve"> </w:t>
      </w:r>
      <w:r w:rsidRPr="00A13BB3">
        <w:rPr>
          <w:sz w:val="22"/>
          <w:szCs w:val="22"/>
        </w:rPr>
        <w:t>thanks to the use of near infrared wavelengths and an</w:t>
      </w:r>
      <w:r>
        <w:rPr>
          <w:sz w:val="22"/>
          <w:szCs w:val="22"/>
        </w:rPr>
        <w:t xml:space="preserve"> </w:t>
      </w:r>
      <w:r w:rsidRPr="00A13BB3">
        <w:rPr>
          <w:sz w:val="22"/>
          <w:szCs w:val="22"/>
        </w:rPr>
        <w:t>intrinsic three-dimensional resolution allowing for better spatial</w:t>
      </w:r>
      <w:r>
        <w:rPr>
          <w:sz w:val="22"/>
          <w:szCs w:val="22"/>
        </w:rPr>
        <w:t xml:space="preserve"> </w:t>
      </w:r>
      <w:r w:rsidRPr="00A13BB3">
        <w:rPr>
          <w:sz w:val="22"/>
          <w:szCs w:val="22"/>
        </w:rPr>
        <w:t xml:space="preserve">control of </w:t>
      </w:r>
      <w:r>
        <w:rPr>
          <w:sz w:val="22"/>
          <w:szCs w:val="22"/>
        </w:rPr>
        <w:t>singlet</w:t>
      </w:r>
      <w:r w:rsidRPr="00A13BB3">
        <w:rPr>
          <w:sz w:val="22"/>
          <w:szCs w:val="22"/>
        </w:rPr>
        <w:t xml:space="preserve"> generation.</w:t>
      </w:r>
    </w:p>
    <w:p w14:paraId="777E7420" w14:textId="580C0CDF" w:rsidR="00556AC4" w:rsidRDefault="00A13BB3" w:rsidP="001E47C9">
      <w:pPr>
        <w:pStyle w:val="Corpsdetexte"/>
        <w:rPr>
          <w:sz w:val="22"/>
          <w:szCs w:val="22"/>
        </w:rPr>
      </w:pPr>
      <w:r>
        <w:rPr>
          <w:sz w:val="22"/>
          <w:szCs w:val="22"/>
        </w:rPr>
        <w:t>We have</w:t>
      </w:r>
      <w:r w:rsidR="00556AC4">
        <w:rPr>
          <w:sz w:val="22"/>
          <w:szCs w:val="22"/>
        </w:rPr>
        <w:t xml:space="preserve"> develop</w:t>
      </w:r>
      <w:r>
        <w:rPr>
          <w:sz w:val="22"/>
          <w:szCs w:val="22"/>
        </w:rPr>
        <w:t>ed</w:t>
      </w:r>
      <w:r w:rsidR="00556AC4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different strategies to obtain </w:t>
      </w:r>
      <w:r w:rsidR="00556AC4">
        <w:rPr>
          <w:sz w:val="22"/>
          <w:szCs w:val="22"/>
        </w:rPr>
        <w:t>efficient photosensitizers for combined two-photon photodynamic therapy and fluorescence imaging</w:t>
      </w:r>
      <w:r>
        <w:rPr>
          <w:sz w:val="22"/>
          <w:szCs w:val="22"/>
        </w:rPr>
        <w:t>:</w:t>
      </w:r>
    </w:p>
    <w:p w14:paraId="550C29DB" w14:textId="5FED159F" w:rsidR="00A13BB3" w:rsidRDefault="00A13BB3" w:rsidP="001E47C9">
      <w:pPr>
        <w:pStyle w:val="Corpsdetexte"/>
        <w:rPr>
          <w:sz w:val="22"/>
          <w:szCs w:val="22"/>
        </w:rPr>
      </w:pPr>
      <w:r>
        <w:rPr>
          <w:sz w:val="22"/>
          <w:szCs w:val="22"/>
        </w:rPr>
        <w:t>- non-</w:t>
      </w:r>
      <w:proofErr w:type="spellStart"/>
      <w:r>
        <w:rPr>
          <w:sz w:val="22"/>
          <w:szCs w:val="22"/>
        </w:rPr>
        <w:t>porphyrinic</w:t>
      </w:r>
      <w:proofErr w:type="spellEnd"/>
      <w:r>
        <w:rPr>
          <w:sz w:val="22"/>
          <w:szCs w:val="22"/>
        </w:rPr>
        <w:t xml:space="preserve"> quadrupolar two-photon</w:t>
      </w:r>
      <w:r w:rsidR="00A70A4D">
        <w:rPr>
          <w:sz w:val="22"/>
          <w:szCs w:val="22"/>
        </w:rPr>
        <w:t xml:space="preserve"> absorbers</w:t>
      </w:r>
      <w:r>
        <w:rPr>
          <w:sz w:val="22"/>
          <w:szCs w:val="22"/>
        </w:rPr>
        <w:t xml:space="preserve"> have been </w:t>
      </w:r>
      <w:r w:rsidR="00A70A4D">
        <w:rPr>
          <w:sz w:val="22"/>
          <w:szCs w:val="22"/>
        </w:rPr>
        <w:t xml:space="preserve">designed to exhibit photosensitizing properties. They have </w:t>
      </w:r>
      <w:r w:rsidR="00AD6A19">
        <w:rPr>
          <w:sz w:val="22"/>
          <w:szCs w:val="22"/>
        </w:rPr>
        <w:t xml:space="preserve">then </w:t>
      </w:r>
      <w:r w:rsidR="00A70A4D">
        <w:rPr>
          <w:sz w:val="22"/>
          <w:szCs w:val="22"/>
        </w:rPr>
        <w:t xml:space="preserve">been </w:t>
      </w:r>
      <w:r w:rsidR="007C414E">
        <w:rPr>
          <w:sz w:val="22"/>
          <w:szCs w:val="22"/>
        </w:rPr>
        <w:t xml:space="preserve">covalently </w:t>
      </w:r>
      <w:r>
        <w:rPr>
          <w:sz w:val="22"/>
          <w:szCs w:val="22"/>
        </w:rPr>
        <w:t xml:space="preserve">grafted on a phosphorous-based </w:t>
      </w:r>
      <w:proofErr w:type="spellStart"/>
      <w:r>
        <w:rPr>
          <w:sz w:val="22"/>
          <w:szCs w:val="22"/>
        </w:rPr>
        <w:t>dendrimeric</w:t>
      </w:r>
      <w:proofErr w:type="spellEnd"/>
      <w:r>
        <w:rPr>
          <w:sz w:val="22"/>
          <w:szCs w:val="22"/>
        </w:rPr>
        <w:t xml:space="preserve"> scaffold, and the resulting dendrimers have been decorated with water-solubilizing </w:t>
      </w:r>
      <w:proofErr w:type="spellStart"/>
      <w:r>
        <w:rPr>
          <w:sz w:val="22"/>
          <w:szCs w:val="22"/>
        </w:rPr>
        <w:t>oligoethyleneglycol</w:t>
      </w:r>
      <w:proofErr w:type="spellEnd"/>
      <w:r>
        <w:rPr>
          <w:sz w:val="22"/>
          <w:szCs w:val="22"/>
        </w:rPr>
        <w:t xml:space="preserve"> chains or mannose groups to target lectins overexpressed by cancer cells.</w:t>
      </w:r>
      <w:r w:rsidR="00AD6A19" w:rsidRPr="00AD6A19">
        <w:rPr>
          <w:sz w:val="22"/>
          <w:szCs w:val="22"/>
          <w:vertAlign w:val="superscript"/>
        </w:rPr>
        <w:t>1</w:t>
      </w:r>
    </w:p>
    <w:p w14:paraId="2AFDC881" w14:textId="7EEFB3A1" w:rsidR="003D721A" w:rsidRDefault="00A13BB3" w:rsidP="007C414E">
      <w:pPr>
        <w:pStyle w:val="Corpsdetexte"/>
        <w:rPr>
          <w:sz w:val="22"/>
          <w:szCs w:val="22"/>
          <w:lang w:val="en-GB"/>
        </w:rPr>
      </w:pPr>
      <w:r>
        <w:rPr>
          <w:sz w:val="22"/>
          <w:szCs w:val="22"/>
        </w:rPr>
        <w:t xml:space="preserve">- </w:t>
      </w:r>
      <w:r w:rsidR="007C414E">
        <w:rPr>
          <w:sz w:val="22"/>
          <w:szCs w:val="22"/>
        </w:rPr>
        <w:t xml:space="preserve">Biocompatible </w:t>
      </w:r>
      <w:proofErr w:type="spellStart"/>
      <w:r w:rsidR="007C414E" w:rsidRPr="007C414E">
        <w:rPr>
          <w:sz w:val="22"/>
          <w:szCs w:val="22"/>
        </w:rPr>
        <w:t>fluorenylp</w:t>
      </w:r>
      <w:r w:rsidR="00584AA5" w:rsidRPr="007C414E">
        <w:rPr>
          <w:sz w:val="22"/>
          <w:szCs w:val="22"/>
        </w:rPr>
        <w:t>orphyrin</w:t>
      </w:r>
      <w:proofErr w:type="spellEnd"/>
      <w:r w:rsidR="00AD6A19">
        <w:rPr>
          <w:sz w:val="22"/>
          <w:szCs w:val="22"/>
        </w:rPr>
        <w:t>-</w:t>
      </w:r>
      <w:r w:rsidR="007C414E" w:rsidRPr="007C414E">
        <w:rPr>
          <w:sz w:val="22"/>
          <w:szCs w:val="22"/>
        </w:rPr>
        <w:t xml:space="preserve"> and </w:t>
      </w:r>
      <w:proofErr w:type="spellStart"/>
      <w:r w:rsidR="007C414E" w:rsidRPr="007C414E">
        <w:rPr>
          <w:sz w:val="22"/>
          <w:szCs w:val="22"/>
        </w:rPr>
        <w:t>fluorenylphthalocyanin</w:t>
      </w:r>
      <w:r w:rsidR="00AD6A19">
        <w:rPr>
          <w:sz w:val="22"/>
          <w:szCs w:val="22"/>
        </w:rPr>
        <w:t>e</w:t>
      </w:r>
      <w:proofErr w:type="spellEnd"/>
      <w:r w:rsidR="00AD6A19">
        <w:rPr>
          <w:sz w:val="22"/>
          <w:szCs w:val="22"/>
        </w:rPr>
        <w:t>-based architectures</w:t>
      </w:r>
      <w:r w:rsidR="007C414E" w:rsidRPr="007C414E">
        <w:rPr>
          <w:sz w:val="22"/>
          <w:szCs w:val="22"/>
        </w:rPr>
        <w:t xml:space="preserve"> </w:t>
      </w:r>
      <w:r w:rsidR="007C414E">
        <w:rPr>
          <w:sz w:val="22"/>
          <w:szCs w:val="22"/>
        </w:rPr>
        <w:t xml:space="preserve">bearing water-solubilizing groups have been synthesized, </w:t>
      </w:r>
      <w:r w:rsidR="00F829E3" w:rsidRPr="007C414E">
        <w:rPr>
          <w:sz w:val="22"/>
          <w:szCs w:val="22"/>
        </w:rPr>
        <w:t>exhibit</w:t>
      </w:r>
      <w:r w:rsidR="007C414E" w:rsidRPr="007C414E">
        <w:rPr>
          <w:sz w:val="22"/>
          <w:szCs w:val="22"/>
        </w:rPr>
        <w:t>ing</w:t>
      </w:r>
      <w:r w:rsidR="00F829E3" w:rsidRPr="007C414E">
        <w:rPr>
          <w:sz w:val="22"/>
          <w:szCs w:val="22"/>
        </w:rPr>
        <w:t xml:space="preserve"> maintained singlet oxygen quantum yields</w:t>
      </w:r>
      <w:r w:rsidR="001E47C9" w:rsidRPr="007C414E">
        <w:rPr>
          <w:sz w:val="22"/>
          <w:szCs w:val="22"/>
        </w:rPr>
        <w:t xml:space="preserve"> </w:t>
      </w:r>
      <w:r w:rsidR="007C414E">
        <w:rPr>
          <w:sz w:val="22"/>
          <w:szCs w:val="22"/>
        </w:rPr>
        <w:t>as well as</w:t>
      </w:r>
      <w:r w:rsidR="001E47C9" w:rsidRPr="007C414E">
        <w:rPr>
          <w:sz w:val="22"/>
          <w:szCs w:val="22"/>
        </w:rPr>
        <w:t xml:space="preserve"> enhanced fluorescence quantum yields</w:t>
      </w:r>
      <w:r w:rsidR="00F829E3" w:rsidRPr="007C414E">
        <w:rPr>
          <w:sz w:val="22"/>
          <w:szCs w:val="22"/>
        </w:rPr>
        <w:t xml:space="preserve"> and two-photon absorption cross sections in comparison with reference tetraphenylporphyrins</w:t>
      </w:r>
      <w:r w:rsidR="007C414E" w:rsidRPr="007C414E">
        <w:rPr>
          <w:sz w:val="22"/>
          <w:szCs w:val="22"/>
        </w:rPr>
        <w:t>.</w:t>
      </w:r>
      <w:r w:rsidR="00AD6A19" w:rsidRPr="00AD6A19">
        <w:rPr>
          <w:sz w:val="22"/>
          <w:szCs w:val="22"/>
          <w:vertAlign w:val="superscript"/>
        </w:rPr>
        <w:t>2</w:t>
      </w:r>
      <w:r w:rsidR="0015018A">
        <w:rPr>
          <w:sz w:val="22"/>
          <w:szCs w:val="22"/>
          <w:vertAlign w:val="superscript"/>
        </w:rPr>
        <w:t>,3</w:t>
      </w:r>
      <w:r w:rsidR="007C414E" w:rsidRPr="007C414E">
        <w:rPr>
          <w:sz w:val="22"/>
          <w:szCs w:val="22"/>
        </w:rPr>
        <w:t xml:space="preserve"> </w:t>
      </w:r>
      <w:r w:rsidR="00B50C14" w:rsidRPr="007C414E">
        <w:rPr>
          <w:sz w:val="22"/>
          <w:szCs w:val="22"/>
          <w:lang w:val="en-GB"/>
        </w:rPr>
        <w:t xml:space="preserve">Alternatively, the encapsulation of </w:t>
      </w:r>
      <w:r w:rsidR="00AD6A19">
        <w:rPr>
          <w:sz w:val="22"/>
          <w:szCs w:val="22"/>
          <w:lang w:val="en-GB"/>
        </w:rPr>
        <w:t xml:space="preserve">their </w:t>
      </w:r>
      <w:r w:rsidR="007C414E" w:rsidRPr="007C414E">
        <w:rPr>
          <w:sz w:val="22"/>
          <w:szCs w:val="22"/>
          <w:lang w:val="en-GB"/>
        </w:rPr>
        <w:t>simple</w:t>
      </w:r>
      <w:r w:rsidR="00AD6A19">
        <w:rPr>
          <w:sz w:val="22"/>
          <w:szCs w:val="22"/>
          <w:lang w:val="en-GB"/>
        </w:rPr>
        <w:t>r</w:t>
      </w:r>
      <w:r w:rsidR="007C414E" w:rsidRPr="007C414E">
        <w:rPr>
          <w:sz w:val="22"/>
          <w:szCs w:val="22"/>
          <w:lang w:val="en-GB"/>
        </w:rPr>
        <w:t xml:space="preserve"> </w:t>
      </w:r>
      <w:r w:rsidR="00B50C14" w:rsidRPr="007C414E">
        <w:rPr>
          <w:sz w:val="22"/>
          <w:szCs w:val="22"/>
          <w:lang w:val="en-GB"/>
        </w:rPr>
        <w:t xml:space="preserve">hydrophobic </w:t>
      </w:r>
      <w:r w:rsidR="00AD6A19">
        <w:rPr>
          <w:sz w:val="22"/>
          <w:szCs w:val="22"/>
          <w:lang w:val="en-GB"/>
        </w:rPr>
        <w:t>analogues</w:t>
      </w:r>
      <w:r w:rsidR="00B50C14" w:rsidRPr="007C414E">
        <w:rPr>
          <w:sz w:val="22"/>
          <w:szCs w:val="22"/>
          <w:lang w:val="en-GB"/>
        </w:rPr>
        <w:t xml:space="preserve"> in biocompatible polymeric nanoparticles </w:t>
      </w:r>
      <w:r w:rsidR="007C414E" w:rsidRPr="007C414E">
        <w:rPr>
          <w:sz w:val="22"/>
          <w:szCs w:val="22"/>
          <w:lang w:val="en-GB"/>
        </w:rPr>
        <w:t xml:space="preserve">also </w:t>
      </w:r>
      <w:r w:rsidR="00B50C14" w:rsidRPr="007C414E">
        <w:rPr>
          <w:sz w:val="22"/>
          <w:szCs w:val="22"/>
          <w:lang w:val="en-GB"/>
        </w:rPr>
        <w:t>gave promising results.</w:t>
      </w:r>
      <w:r w:rsidR="0015018A">
        <w:rPr>
          <w:sz w:val="22"/>
          <w:szCs w:val="22"/>
          <w:vertAlign w:val="superscript"/>
          <w:lang w:val="en-GB"/>
        </w:rPr>
        <w:t>4</w:t>
      </w:r>
    </w:p>
    <w:p w14:paraId="257146C0" w14:textId="72303F91" w:rsidR="007C414E" w:rsidRPr="007C414E" w:rsidRDefault="007C414E" w:rsidP="002F1242">
      <w:pPr>
        <w:pStyle w:val="Corpsdetexte"/>
        <w:rPr>
          <w:sz w:val="22"/>
          <w:szCs w:val="22"/>
        </w:rPr>
      </w:pPr>
      <w:r>
        <w:rPr>
          <w:sz w:val="22"/>
          <w:szCs w:val="22"/>
          <w:lang w:val="en-GB"/>
        </w:rPr>
        <w:t>- M</w:t>
      </w:r>
      <w:r w:rsidRPr="007C414E">
        <w:rPr>
          <w:sz w:val="22"/>
          <w:szCs w:val="22"/>
          <w:lang w:val="en-GB"/>
        </w:rPr>
        <w:t xml:space="preserve">ultifunctional periodic mesoporous </w:t>
      </w:r>
      <w:proofErr w:type="spellStart"/>
      <w:r w:rsidRPr="007C414E">
        <w:rPr>
          <w:sz w:val="22"/>
          <w:szCs w:val="22"/>
          <w:lang w:val="en-GB"/>
        </w:rPr>
        <w:t>organosilica</w:t>
      </w:r>
      <w:proofErr w:type="spellEnd"/>
      <w:r w:rsidRPr="007C414E">
        <w:rPr>
          <w:sz w:val="22"/>
          <w:szCs w:val="22"/>
          <w:lang w:val="en-GB"/>
        </w:rPr>
        <w:t xml:space="preserve"> nanoparticles (PMO NPs) </w:t>
      </w:r>
      <w:r>
        <w:rPr>
          <w:sz w:val="22"/>
          <w:szCs w:val="22"/>
          <w:lang w:val="en-GB"/>
        </w:rPr>
        <w:t xml:space="preserve">integrating </w:t>
      </w:r>
      <w:r w:rsidR="002F1242">
        <w:rPr>
          <w:sz w:val="22"/>
          <w:szCs w:val="22"/>
          <w:lang w:val="en-GB"/>
        </w:rPr>
        <w:t>two</w:t>
      </w:r>
      <w:r w:rsidRPr="007C414E">
        <w:rPr>
          <w:sz w:val="22"/>
          <w:szCs w:val="22"/>
          <w:lang w:val="en-GB"/>
        </w:rPr>
        <w:t xml:space="preserve"> </w:t>
      </w:r>
      <w:proofErr w:type="spellStart"/>
      <w:r w:rsidRPr="007C414E">
        <w:rPr>
          <w:sz w:val="22"/>
          <w:szCs w:val="22"/>
          <w:lang w:val="en-GB"/>
        </w:rPr>
        <w:t>silylated</w:t>
      </w:r>
      <w:proofErr w:type="spellEnd"/>
      <w:r w:rsidRPr="007C414E">
        <w:rPr>
          <w:sz w:val="22"/>
          <w:szCs w:val="22"/>
          <w:lang w:val="en-GB"/>
        </w:rPr>
        <w:t xml:space="preserve"> chromophores in their three-dimensional</w:t>
      </w:r>
      <w:r w:rsidR="002F1242" w:rsidRPr="002F1242">
        <w:rPr>
          <w:sz w:val="22"/>
          <w:szCs w:val="22"/>
          <w:lang w:val="en-GB"/>
        </w:rPr>
        <w:t xml:space="preserve"> </w:t>
      </w:r>
      <w:r w:rsidR="002F1242" w:rsidRPr="007C414E">
        <w:rPr>
          <w:sz w:val="22"/>
          <w:szCs w:val="22"/>
          <w:lang w:val="en-GB"/>
        </w:rPr>
        <w:t xml:space="preserve">matrix to maximize non-radiative energy transfer from a two-photon </w:t>
      </w:r>
      <w:r w:rsidR="002F1242">
        <w:rPr>
          <w:sz w:val="22"/>
          <w:szCs w:val="22"/>
          <w:lang w:val="en-GB"/>
        </w:rPr>
        <w:t xml:space="preserve">absorbing quadrupolar </w:t>
      </w:r>
      <w:r w:rsidR="002F1242" w:rsidRPr="007C414E">
        <w:rPr>
          <w:sz w:val="22"/>
          <w:szCs w:val="22"/>
          <w:lang w:val="en-GB"/>
        </w:rPr>
        <w:t xml:space="preserve">donor to a </w:t>
      </w:r>
      <w:proofErr w:type="spellStart"/>
      <w:r w:rsidR="002F1242" w:rsidRPr="007C414E">
        <w:rPr>
          <w:sz w:val="22"/>
          <w:szCs w:val="22"/>
          <w:lang w:val="en-GB"/>
        </w:rPr>
        <w:t>porphyr</w:t>
      </w:r>
      <w:r w:rsidR="002F1242">
        <w:rPr>
          <w:sz w:val="22"/>
          <w:szCs w:val="22"/>
          <w:lang w:val="en-GB"/>
        </w:rPr>
        <w:t>inic</w:t>
      </w:r>
      <w:proofErr w:type="spellEnd"/>
      <w:r w:rsidR="002F1242">
        <w:rPr>
          <w:sz w:val="22"/>
          <w:szCs w:val="22"/>
          <w:lang w:val="en-GB"/>
        </w:rPr>
        <w:t xml:space="preserve"> </w:t>
      </w:r>
      <w:r w:rsidR="002F1242" w:rsidRPr="007C414E">
        <w:rPr>
          <w:sz w:val="22"/>
          <w:szCs w:val="22"/>
          <w:lang w:val="en-GB"/>
        </w:rPr>
        <w:t>acceptor</w:t>
      </w:r>
      <w:r w:rsidR="002F1242">
        <w:rPr>
          <w:sz w:val="22"/>
          <w:szCs w:val="22"/>
          <w:lang w:val="en-GB"/>
        </w:rPr>
        <w:t xml:space="preserve"> exhibit </w:t>
      </w:r>
      <w:r w:rsidRPr="007C414E">
        <w:rPr>
          <w:sz w:val="22"/>
          <w:szCs w:val="22"/>
          <w:lang w:val="en-GB"/>
        </w:rPr>
        <w:t xml:space="preserve">substantial two-photon absorption properties and targeting capability for two-photon photodynamic therapy </w:t>
      </w:r>
      <w:r w:rsidR="002F1242">
        <w:rPr>
          <w:sz w:val="22"/>
          <w:szCs w:val="22"/>
          <w:lang w:val="en-GB"/>
        </w:rPr>
        <w:t>and imaging</w:t>
      </w:r>
      <w:r w:rsidRPr="007C414E">
        <w:rPr>
          <w:sz w:val="22"/>
          <w:szCs w:val="22"/>
          <w:lang w:val="en-GB"/>
        </w:rPr>
        <w:t>.</w:t>
      </w:r>
      <w:r w:rsidR="0015018A">
        <w:rPr>
          <w:sz w:val="22"/>
          <w:szCs w:val="22"/>
          <w:vertAlign w:val="superscript"/>
          <w:lang w:val="en-GB"/>
        </w:rPr>
        <w:t>5,6</w:t>
      </w:r>
    </w:p>
    <w:p w14:paraId="762AE497" w14:textId="77777777" w:rsidR="008E3140" w:rsidRDefault="008E3140" w:rsidP="00592DAA">
      <w:pPr>
        <w:pStyle w:val="Corpsdetexte"/>
        <w:spacing w:before="120"/>
        <w:rPr>
          <w:sz w:val="22"/>
        </w:rPr>
      </w:pPr>
    </w:p>
    <w:p w14:paraId="6690622C" w14:textId="6FAF343F" w:rsidR="008E3140" w:rsidRPr="00592DAA" w:rsidRDefault="008E3140" w:rsidP="008E3140">
      <w:pPr>
        <w:pStyle w:val="Titre1"/>
        <w:rPr>
          <w:sz w:val="22"/>
        </w:rPr>
      </w:pPr>
      <w:r w:rsidRPr="00592DAA">
        <w:rPr>
          <w:sz w:val="22"/>
        </w:rPr>
        <w:t>References</w:t>
      </w:r>
    </w:p>
    <w:p w14:paraId="7264006D" w14:textId="15FFBA6F" w:rsidR="002246EF" w:rsidRDefault="00AC419D" w:rsidP="006A7BEE">
      <w:pPr>
        <w:pStyle w:val="Reference"/>
        <w:jc w:val="both"/>
        <w:rPr>
          <w:sz w:val="22"/>
          <w:szCs w:val="22"/>
        </w:rPr>
      </w:pPr>
      <w:r w:rsidRPr="00AC419D">
        <w:rPr>
          <w:sz w:val="22"/>
          <w:szCs w:val="22"/>
        </w:rPr>
        <w:t xml:space="preserve">A. </w:t>
      </w:r>
      <w:proofErr w:type="spellStart"/>
      <w:r w:rsidRPr="00AC419D">
        <w:rPr>
          <w:sz w:val="22"/>
          <w:szCs w:val="22"/>
        </w:rPr>
        <w:t>Sourdon</w:t>
      </w:r>
      <w:proofErr w:type="spellEnd"/>
      <w:r w:rsidRPr="00AC419D">
        <w:rPr>
          <w:sz w:val="22"/>
          <w:szCs w:val="22"/>
        </w:rPr>
        <w:t xml:space="preserve">, M. Gary-Bobo, M. </w:t>
      </w:r>
      <w:proofErr w:type="spellStart"/>
      <w:r w:rsidRPr="00AC419D">
        <w:rPr>
          <w:sz w:val="22"/>
          <w:szCs w:val="22"/>
        </w:rPr>
        <w:t>Maynadier</w:t>
      </w:r>
      <w:proofErr w:type="spellEnd"/>
      <w:r w:rsidRPr="00AC419D">
        <w:rPr>
          <w:sz w:val="22"/>
          <w:szCs w:val="22"/>
        </w:rPr>
        <w:t xml:space="preserve">, M. Garcia, J.-P. Majoral, A.-M. </w:t>
      </w:r>
      <w:proofErr w:type="spellStart"/>
      <w:r w:rsidRPr="00AC419D">
        <w:rPr>
          <w:sz w:val="22"/>
          <w:szCs w:val="22"/>
        </w:rPr>
        <w:t>Caminade</w:t>
      </w:r>
      <w:proofErr w:type="spellEnd"/>
      <w:r w:rsidRPr="00AC419D">
        <w:rPr>
          <w:sz w:val="22"/>
          <w:szCs w:val="22"/>
        </w:rPr>
        <w:t xml:space="preserve">, O. Mongin, M. Blanchard-Desce, </w:t>
      </w:r>
      <w:r w:rsidRPr="00AC419D">
        <w:rPr>
          <w:i/>
          <w:iCs/>
          <w:sz w:val="22"/>
          <w:szCs w:val="22"/>
        </w:rPr>
        <w:t>Chem. Eur. J.</w:t>
      </w:r>
      <w:r w:rsidRPr="00AC419D">
        <w:rPr>
          <w:sz w:val="22"/>
          <w:szCs w:val="22"/>
        </w:rPr>
        <w:t xml:space="preserve"> </w:t>
      </w:r>
      <w:r w:rsidRPr="00AC419D">
        <w:rPr>
          <w:b/>
          <w:bCs/>
          <w:sz w:val="22"/>
          <w:szCs w:val="22"/>
        </w:rPr>
        <w:t>2019</w:t>
      </w:r>
      <w:r w:rsidRPr="00AC419D">
        <w:rPr>
          <w:sz w:val="22"/>
          <w:szCs w:val="22"/>
        </w:rPr>
        <w:t xml:space="preserve">, </w:t>
      </w:r>
      <w:r w:rsidRPr="00AC419D">
        <w:rPr>
          <w:i/>
          <w:iCs/>
          <w:sz w:val="22"/>
          <w:szCs w:val="22"/>
        </w:rPr>
        <w:t>25</w:t>
      </w:r>
      <w:r w:rsidRPr="00AC419D">
        <w:rPr>
          <w:sz w:val="22"/>
          <w:szCs w:val="22"/>
        </w:rPr>
        <w:t>, 3637</w:t>
      </w:r>
      <w:r>
        <w:rPr>
          <w:sz w:val="22"/>
          <w:szCs w:val="22"/>
        </w:rPr>
        <w:t>-</w:t>
      </w:r>
      <w:r w:rsidRPr="00AC419D">
        <w:rPr>
          <w:sz w:val="22"/>
          <w:szCs w:val="22"/>
        </w:rPr>
        <w:t>3649.</w:t>
      </w:r>
    </w:p>
    <w:p w14:paraId="10F7B3B1" w14:textId="286629F2" w:rsidR="00CE7747" w:rsidRDefault="006A7BEE" w:rsidP="006A7BEE">
      <w:pPr>
        <w:pStyle w:val="Reference"/>
        <w:jc w:val="both"/>
        <w:rPr>
          <w:sz w:val="22"/>
          <w:szCs w:val="22"/>
        </w:rPr>
      </w:pPr>
      <w:r w:rsidRPr="006A7BEE">
        <w:rPr>
          <w:sz w:val="22"/>
          <w:szCs w:val="22"/>
        </w:rPr>
        <w:t xml:space="preserve">L. Shi, C. Nguyen, M. </w:t>
      </w:r>
      <w:proofErr w:type="spellStart"/>
      <w:r w:rsidRPr="006A7BEE">
        <w:rPr>
          <w:sz w:val="22"/>
          <w:szCs w:val="22"/>
        </w:rPr>
        <w:t>Daurat</w:t>
      </w:r>
      <w:proofErr w:type="spellEnd"/>
      <w:r w:rsidRPr="006A7BEE">
        <w:rPr>
          <w:sz w:val="22"/>
          <w:szCs w:val="22"/>
        </w:rPr>
        <w:t xml:space="preserve">, A. C. </w:t>
      </w:r>
      <w:proofErr w:type="spellStart"/>
      <w:r w:rsidRPr="006A7BEE">
        <w:rPr>
          <w:sz w:val="22"/>
          <w:szCs w:val="22"/>
        </w:rPr>
        <w:t>Dhieb</w:t>
      </w:r>
      <w:proofErr w:type="spellEnd"/>
      <w:r w:rsidRPr="006A7BEE">
        <w:rPr>
          <w:sz w:val="22"/>
          <w:szCs w:val="22"/>
        </w:rPr>
        <w:t xml:space="preserve">, W. Smirani, M. Blanchard-Desce, M. Gary-Bobo, O. Mongin, C. Paul-Roth, F. Paul, </w:t>
      </w:r>
      <w:r w:rsidRPr="006A7BEE">
        <w:rPr>
          <w:i/>
          <w:sz w:val="22"/>
          <w:szCs w:val="22"/>
        </w:rPr>
        <w:t>Chem. Commun.</w:t>
      </w:r>
      <w:r w:rsidRPr="006A7BEE">
        <w:rPr>
          <w:sz w:val="22"/>
          <w:szCs w:val="22"/>
        </w:rPr>
        <w:t xml:space="preserve">, </w:t>
      </w:r>
      <w:r w:rsidRPr="006A7BEE">
        <w:rPr>
          <w:b/>
          <w:sz w:val="22"/>
          <w:szCs w:val="22"/>
        </w:rPr>
        <w:t>2019</w:t>
      </w:r>
      <w:r w:rsidRPr="006A7BEE">
        <w:rPr>
          <w:sz w:val="22"/>
          <w:szCs w:val="22"/>
        </w:rPr>
        <w:t xml:space="preserve">, </w:t>
      </w:r>
      <w:r w:rsidRPr="006A7BEE">
        <w:rPr>
          <w:i/>
          <w:sz w:val="22"/>
          <w:szCs w:val="22"/>
        </w:rPr>
        <w:t>55</w:t>
      </w:r>
      <w:r w:rsidRPr="006A7BEE">
        <w:rPr>
          <w:sz w:val="22"/>
          <w:szCs w:val="22"/>
        </w:rPr>
        <w:t>, 12231-12234.</w:t>
      </w:r>
    </w:p>
    <w:p w14:paraId="65E7BECA" w14:textId="49B7C39B" w:rsidR="00B111F9" w:rsidRDefault="00B111F9" w:rsidP="006A7BEE">
      <w:pPr>
        <w:pStyle w:val="Reference"/>
        <w:jc w:val="both"/>
        <w:rPr>
          <w:sz w:val="22"/>
          <w:szCs w:val="22"/>
        </w:rPr>
      </w:pPr>
      <w:r w:rsidRPr="00B111F9">
        <w:rPr>
          <w:sz w:val="22"/>
          <w:szCs w:val="22"/>
        </w:rPr>
        <w:t xml:space="preserve">L. Shi, C. Nguyen, M. </w:t>
      </w:r>
      <w:proofErr w:type="spellStart"/>
      <w:r w:rsidRPr="00B111F9">
        <w:rPr>
          <w:sz w:val="22"/>
          <w:szCs w:val="22"/>
        </w:rPr>
        <w:t>Daurat</w:t>
      </w:r>
      <w:proofErr w:type="spellEnd"/>
      <w:r w:rsidRPr="00B111F9">
        <w:rPr>
          <w:sz w:val="22"/>
          <w:szCs w:val="22"/>
        </w:rPr>
        <w:t xml:space="preserve">, N. Richy, C. Gauthier, E. </w:t>
      </w:r>
      <w:proofErr w:type="spellStart"/>
      <w:r w:rsidRPr="00B111F9">
        <w:rPr>
          <w:sz w:val="22"/>
          <w:szCs w:val="22"/>
        </w:rPr>
        <w:t>Rebecq</w:t>
      </w:r>
      <w:proofErr w:type="spellEnd"/>
      <w:r w:rsidRPr="00B111F9">
        <w:rPr>
          <w:sz w:val="22"/>
          <w:szCs w:val="22"/>
        </w:rPr>
        <w:t xml:space="preserve">, M. Gary-Bobo, S. </w:t>
      </w:r>
      <w:proofErr w:type="spellStart"/>
      <w:r w:rsidRPr="00B111F9">
        <w:rPr>
          <w:sz w:val="22"/>
          <w:szCs w:val="22"/>
        </w:rPr>
        <w:t>Cammas</w:t>
      </w:r>
      <w:proofErr w:type="spellEnd"/>
      <w:r w:rsidRPr="00B111F9">
        <w:rPr>
          <w:sz w:val="22"/>
          <w:szCs w:val="22"/>
        </w:rPr>
        <w:t xml:space="preserve">-Marion, O. Mongin, C. O. Paul-Roth, F. Paul, </w:t>
      </w:r>
      <w:r w:rsidRPr="00B111F9">
        <w:rPr>
          <w:i/>
          <w:iCs/>
          <w:sz w:val="22"/>
          <w:szCs w:val="22"/>
        </w:rPr>
        <w:t>Cancers</w:t>
      </w:r>
      <w:r w:rsidRPr="00B111F9">
        <w:rPr>
          <w:sz w:val="22"/>
          <w:szCs w:val="22"/>
        </w:rPr>
        <w:t xml:space="preserve"> </w:t>
      </w:r>
      <w:r w:rsidRPr="00B111F9">
        <w:rPr>
          <w:b/>
          <w:bCs/>
          <w:sz w:val="22"/>
          <w:szCs w:val="22"/>
        </w:rPr>
        <w:t>2022</w:t>
      </w:r>
      <w:r w:rsidRPr="00B111F9">
        <w:rPr>
          <w:sz w:val="22"/>
          <w:szCs w:val="22"/>
        </w:rPr>
        <w:t xml:space="preserve">, </w:t>
      </w:r>
      <w:r w:rsidRPr="00B111F9">
        <w:rPr>
          <w:i/>
          <w:iCs/>
          <w:sz w:val="22"/>
          <w:szCs w:val="22"/>
        </w:rPr>
        <w:t>14</w:t>
      </w:r>
      <w:r w:rsidRPr="00B111F9">
        <w:rPr>
          <w:sz w:val="22"/>
          <w:szCs w:val="22"/>
        </w:rPr>
        <w:t>, 2358.</w:t>
      </w:r>
    </w:p>
    <w:p w14:paraId="1D8511CC" w14:textId="6BB4CAAE" w:rsidR="0015018A" w:rsidRPr="002246EF" w:rsidRDefault="0015018A" w:rsidP="006A7BEE">
      <w:pPr>
        <w:pStyle w:val="Reference"/>
        <w:jc w:val="both"/>
        <w:rPr>
          <w:sz w:val="22"/>
          <w:szCs w:val="22"/>
        </w:rPr>
      </w:pPr>
      <w:r w:rsidRPr="0015018A">
        <w:rPr>
          <w:sz w:val="22"/>
          <w:szCs w:val="22"/>
        </w:rPr>
        <w:t xml:space="preserve">S. Abid, C. Nguyen, M. </w:t>
      </w:r>
      <w:proofErr w:type="spellStart"/>
      <w:r w:rsidRPr="0015018A">
        <w:rPr>
          <w:sz w:val="22"/>
          <w:szCs w:val="22"/>
        </w:rPr>
        <w:t>Daurat</w:t>
      </w:r>
      <w:proofErr w:type="spellEnd"/>
      <w:r w:rsidRPr="0015018A">
        <w:rPr>
          <w:sz w:val="22"/>
          <w:szCs w:val="22"/>
        </w:rPr>
        <w:t xml:space="preserve">, D. Durand, B. Jamoussi, M. Blanchard-Desce, M. Gary-Bobo, O. Mongin, C. O. Paul-Roth, F. Paul, </w:t>
      </w:r>
      <w:r w:rsidRPr="0015018A">
        <w:rPr>
          <w:i/>
          <w:iCs/>
          <w:sz w:val="22"/>
          <w:szCs w:val="22"/>
        </w:rPr>
        <w:t>Dyes Pigm.</w:t>
      </w:r>
      <w:r w:rsidRPr="0015018A">
        <w:rPr>
          <w:sz w:val="22"/>
          <w:szCs w:val="22"/>
        </w:rPr>
        <w:t xml:space="preserve"> </w:t>
      </w:r>
      <w:r w:rsidRPr="0015018A">
        <w:rPr>
          <w:b/>
          <w:bCs/>
          <w:sz w:val="22"/>
          <w:szCs w:val="22"/>
        </w:rPr>
        <w:t>2022</w:t>
      </w:r>
      <w:r w:rsidRPr="0015018A">
        <w:rPr>
          <w:sz w:val="22"/>
          <w:szCs w:val="22"/>
        </w:rPr>
        <w:t xml:space="preserve">, </w:t>
      </w:r>
      <w:r w:rsidRPr="0015018A">
        <w:rPr>
          <w:i/>
          <w:iCs/>
          <w:sz w:val="22"/>
          <w:szCs w:val="22"/>
        </w:rPr>
        <w:t>197</w:t>
      </w:r>
      <w:r w:rsidRPr="0015018A">
        <w:rPr>
          <w:sz w:val="22"/>
          <w:szCs w:val="22"/>
        </w:rPr>
        <w:t>, 109840.</w:t>
      </w:r>
    </w:p>
    <w:p w14:paraId="1D8E4BEE" w14:textId="6CD92CC1" w:rsidR="002246EF" w:rsidRDefault="00332D5C" w:rsidP="00332D5C">
      <w:pPr>
        <w:pStyle w:val="Reference"/>
        <w:rPr>
          <w:sz w:val="22"/>
          <w:szCs w:val="22"/>
        </w:rPr>
      </w:pPr>
      <w:r w:rsidRPr="00332D5C">
        <w:rPr>
          <w:sz w:val="22"/>
          <w:szCs w:val="22"/>
        </w:rPr>
        <w:t xml:space="preserve">N. Bondon, N. Richy, L. M. A. Ali, D. Durand, M. Gary-Bobo, Y. </w:t>
      </w:r>
      <w:proofErr w:type="spellStart"/>
      <w:r w:rsidRPr="00332D5C">
        <w:rPr>
          <w:sz w:val="22"/>
          <w:szCs w:val="22"/>
        </w:rPr>
        <w:t>Molard</w:t>
      </w:r>
      <w:proofErr w:type="spellEnd"/>
      <w:r w:rsidRPr="00332D5C">
        <w:rPr>
          <w:sz w:val="22"/>
          <w:szCs w:val="22"/>
        </w:rPr>
        <w:t xml:space="preserve">, G. Taupier, F. Paul, N. </w:t>
      </w:r>
      <w:proofErr w:type="spellStart"/>
      <w:r w:rsidRPr="00332D5C">
        <w:rPr>
          <w:sz w:val="22"/>
          <w:szCs w:val="22"/>
        </w:rPr>
        <w:t>Bettache</w:t>
      </w:r>
      <w:proofErr w:type="spellEnd"/>
      <w:r w:rsidRPr="00332D5C">
        <w:rPr>
          <w:sz w:val="22"/>
          <w:szCs w:val="22"/>
        </w:rPr>
        <w:t xml:space="preserve">, J.-O. Durand, C. Nguyen, C. Charnay, O. Mongin, </w:t>
      </w:r>
      <w:r w:rsidRPr="00332D5C">
        <w:rPr>
          <w:i/>
          <w:iCs/>
          <w:sz w:val="22"/>
          <w:szCs w:val="22"/>
        </w:rPr>
        <w:t>Tetrahedron</w:t>
      </w:r>
      <w:r w:rsidRPr="00332D5C">
        <w:rPr>
          <w:sz w:val="22"/>
          <w:szCs w:val="22"/>
        </w:rPr>
        <w:t xml:space="preserve"> </w:t>
      </w:r>
      <w:r w:rsidRPr="00332D5C">
        <w:rPr>
          <w:b/>
          <w:bCs/>
          <w:sz w:val="22"/>
          <w:szCs w:val="22"/>
        </w:rPr>
        <w:t>2023</w:t>
      </w:r>
      <w:r w:rsidRPr="00332D5C">
        <w:rPr>
          <w:sz w:val="22"/>
          <w:szCs w:val="22"/>
        </w:rPr>
        <w:t xml:space="preserve">, </w:t>
      </w:r>
      <w:r w:rsidRPr="00332D5C">
        <w:rPr>
          <w:i/>
          <w:iCs/>
          <w:sz w:val="22"/>
          <w:szCs w:val="22"/>
        </w:rPr>
        <w:t>144</w:t>
      </w:r>
      <w:r w:rsidRPr="00332D5C">
        <w:rPr>
          <w:sz w:val="22"/>
          <w:szCs w:val="22"/>
        </w:rPr>
        <w:t>, 133577.</w:t>
      </w:r>
    </w:p>
    <w:p w14:paraId="66A74E00" w14:textId="2B7E0AAB" w:rsidR="00800B95" w:rsidRDefault="00C81C9E" w:rsidP="006A7BEE">
      <w:pPr>
        <w:pStyle w:val="Reference"/>
        <w:jc w:val="both"/>
        <w:rPr>
          <w:sz w:val="22"/>
          <w:szCs w:val="22"/>
        </w:rPr>
      </w:pPr>
      <w:r w:rsidRPr="00C81C9E">
        <w:rPr>
          <w:sz w:val="22"/>
          <w:szCs w:val="22"/>
        </w:rPr>
        <w:t>N</w:t>
      </w:r>
      <w:r>
        <w:rPr>
          <w:sz w:val="22"/>
          <w:szCs w:val="22"/>
        </w:rPr>
        <w:t>.</w:t>
      </w:r>
      <w:r w:rsidRPr="00C81C9E">
        <w:rPr>
          <w:sz w:val="22"/>
          <w:szCs w:val="22"/>
        </w:rPr>
        <w:t xml:space="preserve"> Bondon, C</w:t>
      </w:r>
      <w:r>
        <w:rPr>
          <w:sz w:val="22"/>
          <w:szCs w:val="22"/>
        </w:rPr>
        <w:t>.</w:t>
      </w:r>
      <w:r w:rsidRPr="00C81C9E">
        <w:rPr>
          <w:sz w:val="22"/>
          <w:szCs w:val="22"/>
        </w:rPr>
        <w:t xml:space="preserve"> Charlot,</w:t>
      </w:r>
      <w:r>
        <w:rPr>
          <w:sz w:val="22"/>
          <w:szCs w:val="22"/>
        </w:rPr>
        <w:t xml:space="preserve"> L.</w:t>
      </w:r>
      <w:r w:rsidRPr="00C81C9E">
        <w:rPr>
          <w:sz w:val="22"/>
          <w:szCs w:val="22"/>
        </w:rPr>
        <w:t xml:space="preserve"> M. A. Ali,</w:t>
      </w:r>
      <w:r>
        <w:rPr>
          <w:sz w:val="22"/>
          <w:szCs w:val="22"/>
        </w:rPr>
        <w:t xml:space="preserve"> </w:t>
      </w:r>
      <w:r w:rsidRPr="00C81C9E">
        <w:rPr>
          <w:sz w:val="22"/>
          <w:szCs w:val="22"/>
        </w:rPr>
        <w:t>A</w:t>
      </w:r>
      <w:r>
        <w:rPr>
          <w:sz w:val="22"/>
          <w:szCs w:val="22"/>
        </w:rPr>
        <w:t>.</w:t>
      </w:r>
      <w:r w:rsidRPr="00C81C9E">
        <w:rPr>
          <w:sz w:val="22"/>
          <w:szCs w:val="22"/>
        </w:rPr>
        <w:t xml:space="preserve"> Barras,</w:t>
      </w:r>
      <w:r>
        <w:rPr>
          <w:sz w:val="22"/>
          <w:szCs w:val="22"/>
        </w:rPr>
        <w:t xml:space="preserve"> </w:t>
      </w:r>
      <w:r w:rsidRPr="00C81C9E">
        <w:rPr>
          <w:sz w:val="22"/>
          <w:szCs w:val="22"/>
        </w:rPr>
        <w:t>N</w:t>
      </w:r>
      <w:r>
        <w:rPr>
          <w:sz w:val="22"/>
          <w:szCs w:val="22"/>
        </w:rPr>
        <w:t>.</w:t>
      </w:r>
      <w:r w:rsidRPr="00C81C9E">
        <w:rPr>
          <w:sz w:val="22"/>
          <w:szCs w:val="22"/>
        </w:rPr>
        <w:t xml:space="preserve"> Richy,</w:t>
      </w:r>
      <w:r>
        <w:rPr>
          <w:sz w:val="22"/>
          <w:szCs w:val="22"/>
        </w:rPr>
        <w:t xml:space="preserve"> </w:t>
      </w:r>
      <w:r w:rsidRPr="00C81C9E">
        <w:rPr>
          <w:sz w:val="22"/>
          <w:szCs w:val="22"/>
        </w:rPr>
        <w:t>D</w:t>
      </w:r>
      <w:r>
        <w:rPr>
          <w:sz w:val="22"/>
          <w:szCs w:val="22"/>
        </w:rPr>
        <w:t xml:space="preserve">. </w:t>
      </w:r>
      <w:r w:rsidRPr="00C81C9E">
        <w:rPr>
          <w:sz w:val="22"/>
          <w:szCs w:val="22"/>
        </w:rPr>
        <w:t>Durand,</w:t>
      </w:r>
      <w:r>
        <w:rPr>
          <w:sz w:val="22"/>
          <w:szCs w:val="22"/>
        </w:rPr>
        <w:t xml:space="preserve"> </w:t>
      </w:r>
      <w:r w:rsidRPr="00C81C9E">
        <w:rPr>
          <w:sz w:val="22"/>
          <w:szCs w:val="22"/>
        </w:rPr>
        <w:t>Y</w:t>
      </w:r>
      <w:r>
        <w:rPr>
          <w:sz w:val="22"/>
          <w:szCs w:val="22"/>
        </w:rPr>
        <w:t>.</w:t>
      </w:r>
      <w:r w:rsidRPr="00C81C9E">
        <w:rPr>
          <w:sz w:val="22"/>
          <w:szCs w:val="22"/>
        </w:rPr>
        <w:t xml:space="preserve"> </w:t>
      </w:r>
      <w:proofErr w:type="spellStart"/>
      <w:r w:rsidRPr="00C81C9E">
        <w:rPr>
          <w:sz w:val="22"/>
          <w:szCs w:val="22"/>
        </w:rPr>
        <w:t>Molard</w:t>
      </w:r>
      <w:proofErr w:type="spellEnd"/>
      <w:r w:rsidRPr="00C81C9E">
        <w:rPr>
          <w:sz w:val="22"/>
          <w:szCs w:val="22"/>
        </w:rPr>
        <w:t>, G</w:t>
      </w:r>
      <w:r>
        <w:rPr>
          <w:sz w:val="22"/>
          <w:szCs w:val="22"/>
        </w:rPr>
        <w:t>.</w:t>
      </w:r>
      <w:r w:rsidRPr="00C81C9E">
        <w:rPr>
          <w:sz w:val="22"/>
          <w:szCs w:val="22"/>
        </w:rPr>
        <w:t xml:space="preserve"> Taupier,</w:t>
      </w:r>
      <w:r>
        <w:rPr>
          <w:sz w:val="22"/>
          <w:szCs w:val="22"/>
        </w:rPr>
        <w:t xml:space="preserve"> </w:t>
      </w:r>
      <w:r w:rsidRPr="00C81C9E">
        <w:rPr>
          <w:sz w:val="22"/>
          <w:szCs w:val="22"/>
        </w:rPr>
        <w:t>E</w:t>
      </w:r>
      <w:r>
        <w:rPr>
          <w:sz w:val="22"/>
          <w:szCs w:val="22"/>
        </w:rPr>
        <w:t xml:space="preserve">. </w:t>
      </w:r>
      <w:r w:rsidRPr="00C81C9E">
        <w:rPr>
          <w:sz w:val="22"/>
          <w:szCs w:val="22"/>
        </w:rPr>
        <w:t>Oliviero, M</w:t>
      </w:r>
      <w:r>
        <w:rPr>
          <w:sz w:val="22"/>
          <w:szCs w:val="22"/>
        </w:rPr>
        <w:t>.</w:t>
      </w:r>
      <w:r w:rsidRPr="00C81C9E">
        <w:rPr>
          <w:sz w:val="22"/>
          <w:szCs w:val="22"/>
        </w:rPr>
        <w:t xml:space="preserve"> Gary-Bobo,</w:t>
      </w:r>
      <w:r>
        <w:rPr>
          <w:sz w:val="22"/>
          <w:szCs w:val="22"/>
        </w:rPr>
        <w:t xml:space="preserve"> </w:t>
      </w:r>
      <w:r w:rsidRPr="00C81C9E">
        <w:rPr>
          <w:sz w:val="22"/>
          <w:szCs w:val="22"/>
        </w:rPr>
        <w:t>F</w:t>
      </w:r>
      <w:r>
        <w:rPr>
          <w:sz w:val="22"/>
          <w:szCs w:val="22"/>
        </w:rPr>
        <w:t>.</w:t>
      </w:r>
      <w:r w:rsidRPr="00C81C9E">
        <w:rPr>
          <w:sz w:val="22"/>
          <w:szCs w:val="22"/>
        </w:rPr>
        <w:t xml:space="preserve"> Paul, </w:t>
      </w:r>
      <w:proofErr w:type="gramStart"/>
      <w:r w:rsidRPr="00C81C9E">
        <w:rPr>
          <w:sz w:val="22"/>
          <w:szCs w:val="22"/>
        </w:rPr>
        <w:t>S</w:t>
      </w:r>
      <w:r>
        <w:rPr>
          <w:sz w:val="22"/>
          <w:szCs w:val="22"/>
        </w:rPr>
        <w:t>.</w:t>
      </w:r>
      <w:proofErr w:type="gramEnd"/>
      <w:r w:rsidRPr="00C81C9E">
        <w:rPr>
          <w:sz w:val="22"/>
          <w:szCs w:val="22"/>
        </w:rPr>
        <w:t xml:space="preserve"> Szunerits, N</w:t>
      </w:r>
      <w:r>
        <w:rPr>
          <w:sz w:val="22"/>
          <w:szCs w:val="22"/>
        </w:rPr>
        <w:t>.</w:t>
      </w:r>
      <w:r w:rsidRPr="00C81C9E">
        <w:rPr>
          <w:sz w:val="22"/>
          <w:szCs w:val="22"/>
        </w:rPr>
        <w:t xml:space="preserve"> </w:t>
      </w:r>
      <w:proofErr w:type="spellStart"/>
      <w:r w:rsidRPr="00C81C9E">
        <w:rPr>
          <w:sz w:val="22"/>
          <w:szCs w:val="22"/>
        </w:rPr>
        <w:t>Bettache</w:t>
      </w:r>
      <w:proofErr w:type="spellEnd"/>
      <w:r w:rsidRPr="00C81C9E">
        <w:rPr>
          <w:sz w:val="22"/>
          <w:szCs w:val="22"/>
        </w:rPr>
        <w:t>, J</w:t>
      </w:r>
      <w:r>
        <w:rPr>
          <w:sz w:val="22"/>
          <w:szCs w:val="22"/>
        </w:rPr>
        <w:t>.</w:t>
      </w:r>
      <w:r w:rsidRPr="00C81C9E">
        <w:rPr>
          <w:sz w:val="22"/>
          <w:szCs w:val="22"/>
        </w:rPr>
        <w:t>-O</w:t>
      </w:r>
      <w:r>
        <w:rPr>
          <w:sz w:val="22"/>
          <w:szCs w:val="22"/>
        </w:rPr>
        <w:t>.</w:t>
      </w:r>
      <w:r w:rsidRPr="00C81C9E">
        <w:rPr>
          <w:sz w:val="22"/>
          <w:szCs w:val="22"/>
        </w:rPr>
        <w:t xml:space="preserve"> Durand, C</w:t>
      </w:r>
      <w:r>
        <w:rPr>
          <w:sz w:val="22"/>
          <w:szCs w:val="22"/>
        </w:rPr>
        <w:t>.</w:t>
      </w:r>
      <w:r w:rsidRPr="00C81C9E">
        <w:rPr>
          <w:sz w:val="22"/>
          <w:szCs w:val="22"/>
        </w:rPr>
        <w:t xml:space="preserve"> Nguyen,</w:t>
      </w:r>
      <w:r>
        <w:rPr>
          <w:sz w:val="22"/>
          <w:szCs w:val="22"/>
        </w:rPr>
        <w:t xml:space="preserve"> </w:t>
      </w:r>
      <w:r w:rsidRPr="00C81C9E">
        <w:rPr>
          <w:sz w:val="22"/>
          <w:szCs w:val="22"/>
        </w:rPr>
        <w:t>R</w:t>
      </w:r>
      <w:r>
        <w:rPr>
          <w:sz w:val="22"/>
          <w:szCs w:val="22"/>
        </w:rPr>
        <w:t>.</w:t>
      </w:r>
      <w:r w:rsidRPr="00C81C9E">
        <w:rPr>
          <w:sz w:val="22"/>
          <w:szCs w:val="22"/>
        </w:rPr>
        <w:t xml:space="preserve"> </w:t>
      </w:r>
      <w:proofErr w:type="spellStart"/>
      <w:r w:rsidRPr="00C81C9E">
        <w:rPr>
          <w:sz w:val="22"/>
          <w:szCs w:val="22"/>
        </w:rPr>
        <w:t>Boukherroub</w:t>
      </w:r>
      <w:proofErr w:type="spellEnd"/>
      <w:r w:rsidRPr="00C81C9E">
        <w:rPr>
          <w:sz w:val="22"/>
          <w:szCs w:val="22"/>
        </w:rPr>
        <w:t>,</w:t>
      </w:r>
      <w:r>
        <w:rPr>
          <w:sz w:val="22"/>
          <w:szCs w:val="22"/>
        </w:rPr>
        <w:t xml:space="preserve"> </w:t>
      </w:r>
      <w:r w:rsidRPr="00C81C9E">
        <w:rPr>
          <w:sz w:val="22"/>
          <w:szCs w:val="22"/>
        </w:rPr>
        <w:t>O</w:t>
      </w:r>
      <w:r>
        <w:rPr>
          <w:sz w:val="22"/>
          <w:szCs w:val="22"/>
        </w:rPr>
        <w:t>.</w:t>
      </w:r>
      <w:r w:rsidRPr="00C81C9E">
        <w:rPr>
          <w:sz w:val="22"/>
          <w:szCs w:val="22"/>
        </w:rPr>
        <w:t xml:space="preserve"> Mongin</w:t>
      </w:r>
      <w:r>
        <w:rPr>
          <w:sz w:val="22"/>
          <w:szCs w:val="22"/>
        </w:rPr>
        <w:t xml:space="preserve">, </w:t>
      </w:r>
      <w:r w:rsidRPr="00C81C9E">
        <w:rPr>
          <w:sz w:val="22"/>
          <w:szCs w:val="22"/>
        </w:rPr>
        <w:t>C</w:t>
      </w:r>
      <w:r>
        <w:rPr>
          <w:sz w:val="22"/>
          <w:szCs w:val="22"/>
        </w:rPr>
        <w:t>.</w:t>
      </w:r>
      <w:r w:rsidRPr="00C81C9E">
        <w:rPr>
          <w:sz w:val="22"/>
          <w:szCs w:val="22"/>
        </w:rPr>
        <w:t xml:space="preserve"> Charnay </w:t>
      </w:r>
      <w:r w:rsidR="00800B95" w:rsidRPr="00C81C9E">
        <w:rPr>
          <w:i/>
          <w:iCs/>
          <w:sz w:val="22"/>
          <w:szCs w:val="22"/>
        </w:rPr>
        <w:t>J. Mater. Chem. B</w:t>
      </w:r>
      <w:r w:rsidR="00800B95" w:rsidRPr="00800B95">
        <w:rPr>
          <w:sz w:val="22"/>
          <w:szCs w:val="22"/>
        </w:rPr>
        <w:t xml:space="preserve"> </w:t>
      </w:r>
      <w:r w:rsidR="00800B95" w:rsidRPr="00C81C9E">
        <w:rPr>
          <w:b/>
          <w:bCs/>
          <w:sz w:val="22"/>
          <w:szCs w:val="22"/>
        </w:rPr>
        <w:t>2025</w:t>
      </w:r>
      <w:r w:rsidR="00800B95" w:rsidRPr="00800B95">
        <w:rPr>
          <w:sz w:val="22"/>
          <w:szCs w:val="22"/>
        </w:rPr>
        <w:t xml:space="preserve">, </w:t>
      </w:r>
      <w:r w:rsidR="00800B95" w:rsidRPr="00C81C9E">
        <w:rPr>
          <w:i/>
          <w:iCs/>
          <w:sz w:val="22"/>
          <w:szCs w:val="22"/>
        </w:rPr>
        <w:t>13</w:t>
      </w:r>
      <w:r w:rsidR="00800B95" w:rsidRPr="00800B95">
        <w:rPr>
          <w:sz w:val="22"/>
          <w:szCs w:val="22"/>
        </w:rPr>
        <w:t>, 1767</w:t>
      </w:r>
      <w:r w:rsidR="007F4627">
        <w:rPr>
          <w:sz w:val="22"/>
          <w:szCs w:val="22"/>
        </w:rPr>
        <w:t>-1780</w:t>
      </w:r>
    </w:p>
    <w:p w14:paraId="6563AF3A" w14:textId="0F198362" w:rsidR="007F4627" w:rsidRPr="006A7BEE" w:rsidRDefault="007F4627" w:rsidP="007F4627">
      <w:pPr>
        <w:pStyle w:val="Reference"/>
        <w:numPr>
          <w:ilvl w:val="0"/>
          <w:numId w:val="0"/>
        </w:numPr>
        <w:jc w:val="both"/>
        <w:rPr>
          <w:sz w:val="22"/>
          <w:szCs w:val="22"/>
        </w:rPr>
      </w:pPr>
    </w:p>
    <w:sectPr w:rsidR="007F4627" w:rsidRPr="006A7BEE" w:rsidSect="003D721A">
      <w:footerReference w:type="even" r:id="rId8"/>
      <w:pgSz w:w="11907" w:h="16839" w:code="9"/>
      <w:pgMar w:top="1077" w:right="1077" w:bottom="1077" w:left="1077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B80410" w14:textId="77777777" w:rsidR="00026B32" w:rsidRDefault="00026B32">
      <w:r>
        <w:separator/>
      </w:r>
    </w:p>
  </w:endnote>
  <w:endnote w:type="continuationSeparator" w:id="0">
    <w:p w14:paraId="5BF2F5FD" w14:textId="77777777" w:rsidR="00026B32" w:rsidRDefault="00026B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C7E611" w14:textId="77777777" w:rsidR="0032347C" w:rsidRDefault="0032347C">
    <w:pPr>
      <w:pStyle w:val="Pieddepage"/>
      <w:framePr w:wrap="around" w:vAnchor="text" w:hAnchor="margin" w:xAlign="center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51D1EFF8" w14:textId="77777777" w:rsidR="0032347C" w:rsidRDefault="0032347C">
    <w:pPr>
      <w:pStyle w:val="Pieddepage"/>
    </w:pPr>
  </w:p>
  <w:p w14:paraId="7DEFD61B" w14:textId="77777777" w:rsidR="0032347C" w:rsidRDefault="0032347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B840F2" w14:textId="77777777" w:rsidR="00026B32" w:rsidRDefault="00026B32">
      <w:r>
        <w:separator/>
      </w:r>
    </w:p>
  </w:footnote>
  <w:footnote w:type="continuationSeparator" w:id="0">
    <w:p w14:paraId="0053E828" w14:textId="77777777" w:rsidR="00026B32" w:rsidRDefault="00026B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A0521A6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DA2429"/>
    <w:multiLevelType w:val="hybridMultilevel"/>
    <w:tmpl w:val="C5DE8154"/>
    <w:lvl w:ilvl="0" w:tplc="F8C2E83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2057CF"/>
    <w:multiLevelType w:val="hybridMultilevel"/>
    <w:tmpl w:val="C1AEE802"/>
    <w:lvl w:ilvl="0" w:tplc="26D06CAE">
      <w:start w:val="1"/>
      <w:numFmt w:val="decimal"/>
      <w:lvlText w:val="%1."/>
      <w:lvlJc w:val="left"/>
      <w:pPr>
        <w:ind w:left="810" w:hanging="450"/>
      </w:pPr>
      <w:rPr>
        <w:rFonts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687BD9"/>
    <w:multiLevelType w:val="hybridMultilevel"/>
    <w:tmpl w:val="EA02F10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18469B"/>
    <w:multiLevelType w:val="hybridMultilevel"/>
    <w:tmpl w:val="B6964BA2"/>
    <w:lvl w:ilvl="0" w:tplc="F8C2E83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E82014"/>
    <w:multiLevelType w:val="multilevel"/>
    <w:tmpl w:val="9588272A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6" w15:restartNumberingAfterBreak="0">
    <w:nsid w:val="4D9221A6"/>
    <w:multiLevelType w:val="hybridMultilevel"/>
    <w:tmpl w:val="887C9446"/>
    <w:lvl w:ilvl="0" w:tplc="809EAF8E">
      <w:start w:val="1"/>
      <w:numFmt w:val="decimal"/>
      <w:pStyle w:val="Reference"/>
      <w:lvlText w:val="[%1]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15B4738"/>
    <w:multiLevelType w:val="hybridMultilevel"/>
    <w:tmpl w:val="C19C27E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9A59F7"/>
    <w:multiLevelType w:val="hybridMultilevel"/>
    <w:tmpl w:val="353CC71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D71920"/>
    <w:multiLevelType w:val="hybridMultilevel"/>
    <w:tmpl w:val="0E08B2BC"/>
    <w:lvl w:ilvl="0" w:tplc="2CDC6B9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27524A"/>
    <w:multiLevelType w:val="hybridMultilevel"/>
    <w:tmpl w:val="2A36CA6A"/>
    <w:lvl w:ilvl="0" w:tplc="2CDC6B9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BF5C02"/>
    <w:multiLevelType w:val="hybridMultilevel"/>
    <w:tmpl w:val="F940C1C8"/>
    <w:lvl w:ilvl="0" w:tplc="F8C2E83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52145184">
    <w:abstractNumId w:val="10"/>
  </w:num>
  <w:num w:numId="2" w16cid:durableId="335113080">
    <w:abstractNumId w:val="6"/>
  </w:num>
  <w:num w:numId="3" w16cid:durableId="2146583683">
    <w:abstractNumId w:val="6"/>
  </w:num>
  <w:num w:numId="4" w16cid:durableId="29885769">
    <w:abstractNumId w:val="6"/>
  </w:num>
  <w:num w:numId="5" w16cid:durableId="1565797434">
    <w:abstractNumId w:val="6"/>
  </w:num>
  <w:num w:numId="6" w16cid:durableId="964116789">
    <w:abstractNumId w:val="6"/>
  </w:num>
  <w:num w:numId="7" w16cid:durableId="736321921">
    <w:abstractNumId w:val="6"/>
  </w:num>
  <w:num w:numId="8" w16cid:durableId="109905852">
    <w:abstractNumId w:val="9"/>
  </w:num>
  <w:num w:numId="9" w16cid:durableId="599146795">
    <w:abstractNumId w:val="6"/>
  </w:num>
  <w:num w:numId="10" w16cid:durableId="1329553336">
    <w:abstractNumId w:val="0"/>
  </w:num>
  <w:num w:numId="11" w16cid:durableId="822546956">
    <w:abstractNumId w:val="7"/>
  </w:num>
  <w:num w:numId="12" w16cid:durableId="2080057737">
    <w:abstractNumId w:val="3"/>
  </w:num>
  <w:num w:numId="13" w16cid:durableId="1542866741">
    <w:abstractNumId w:val="4"/>
  </w:num>
  <w:num w:numId="14" w16cid:durableId="1146973472">
    <w:abstractNumId w:val="11"/>
  </w:num>
  <w:num w:numId="15" w16cid:durableId="892695267">
    <w:abstractNumId w:val="1"/>
  </w:num>
  <w:num w:numId="16" w16cid:durableId="1277370783">
    <w:abstractNumId w:val="5"/>
  </w:num>
  <w:num w:numId="17" w16cid:durableId="1717927329">
    <w:abstractNumId w:val="8"/>
  </w:num>
  <w:num w:numId="18" w16cid:durableId="10587433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33C8"/>
    <w:rsid w:val="000123C6"/>
    <w:rsid w:val="00026B32"/>
    <w:rsid w:val="000434C9"/>
    <w:rsid w:val="000933C8"/>
    <w:rsid w:val="000C46DC"/>
    <w:rsid w:val="0015018A"/>
    <w:rsid w:val="0016023B"/>
    <w:rsid w:val="00163A91"/>
    <w:rsid w:val="0017295C"/>
    <w:rsid w:val="00195ED2"/>
    <w:rsid w:val="001B3755"/>
    <w:rsid w:val="001E47C9"/>
    <w:rsid w:val="002246EF"/>
    <w:rsid w:val="00225D25"/>
    <w:rsid w:val="00292603"/>
    <w:rsid w:val="002937A6"/>
    <w:rsid w:val="002C07D6"/>
    <w:rsid w:val="002F1242"/>
    <w:rsid w:val="00317A61"/>
    <w:rsid w:val="0032347C"/>
    <w:rsid w:val="00332D5C"/>
    <w:rsid w:val="00333B15"/>
    <w:rsid w:val="003673E4"/>
    <w:rsid w:val="003C4A0B"/>
    <w:rsid w:val="003D721A"/>
    <w:rsid w:val="00405410"/>
    <w:rsid w:val="004137E1"/>
    <w:rsid w:val="00445564"/>
    <w:rsid w:val="0045279B"/>
    <w:rsid w:val="0045442E"/>
    <w:rsid w:val="004E739A"/>
    <w:rsid w:val="00530EF4"/>
    <w:rsid w:val="00556AC4"/>
    <w:rsid w:val="00562483"/>
    <w:rsid w:val="005742AD"/>
    <w:rsid w:val="00584AA5"/>
    <w:rsid w:val="00592DAA"/>
    <w:rsid w:val="005F1C9F"/>
    <w:rsid w:val="00632F15"/>
    <w:rsid w:val="00640066"/>
    <w:rsid w:val="006A7BEE"/>
    <w:rsid w:val="0074349F"/>
    <w:rsid w:val="00754F20"/>
    <w:rsid w:val="00762DB0"/>
    <w:rsid w:val="00781750"/>
    <w:rsid w:val="00790DD2"/>
    <w:rsid w:val="00793EB1"/>
    <w:rsid w:val="00795575"/>
    <w:rsid w:val="007B3BB4"/>
    <w:rsid w:val="007C414E"/>
    <w:rsid w:val="007D0820"/>
    <w:rsid w:val="007F4627"/>
    <w:rsid w:val="00800B95"/>
    <w:rsid w:val="0083135B"/>
    <w:rsid w:val="00831A00"/>
    <w:rsid w:val="00836D3C"/>
    <w:rsid w:val="00872769"/>
    <w:rsid w:val="00877C18"/>
    <w:rsid w:val="008D5BEE"/>
    <w:rsid w:val="008E3140"/>
    <w:rsid w:val="00911486"/>
    <w:rsid w:val="009214DB"/>
    <w:rsid w:val="009519C9"/>
    <w:rsid w:val="009E65A9"/>
    <w:rsid w:val="00A13BB3"/>
    <w:rsid w:val="00A50B95"/>
    <w:rsid w:val="00A5376D"/>
    <w:rsid w:val="00A56B33"/>
    <w:rsid w:val="00A70A4D"/>
    <w:rsid w:val="00A720F8"/>
    <w:rsid w:val="00AC419D"/>
    <w:rsid w:val="00AD6A19"/>
    <w:rsid w:val="00B106DF"/>
    <w:rsid w:val="00B111F9"/>
    <w:rsid w:val="00B50C14"/>
    <w:rsid w:val="00B61AD8"/>
    <w:rsid w:val="00BA7AB4"/>
    <w:rsid w:val="00BC0618"/>
    <w:rsid w:val="00BC175C"/>
    <w:rsid w:val="00BC511F"/>
    <w:rsid w:val="00BC67CC"/>
    <w:rsid w:val="00BE2727"/>
    <w:rsid w:val="00BE4B97"/>
    <w:rsid w:val="00BF7E46"/>
    <w:rsid w:val="00C00297"/>
    <w:rsid w:val="00C81C9E"/>
    <w:rsid w:val="00CB3456"/>
    <w:rsid w:val="00CE089F"/>
    <w:rsid w:val="00CE7747"/>
    <w:rsid w:val="00CE77DE"/>
    <w:rsid w:val="00CF0E0A"/>
    <w:rsid w:val="00D23755"/>
    <w:rsid w:val="00D61E4B"/>
    <w:rsid w:val="00D83728"/>
    <w:rsid w:val="00DB6D83"/>
    <w:rsid w:val="00E07B2F"/>
    <w:rsid w:val="00E87E62"/>
    <w:rsid w:val="00EE1349"/>
    <w:rsid w:val="00EE4756"/>
    <w:rsid w:val="00EE4F15"/>
    <w:rsid w:val="00EF0D00"/>
    <w:rsid w:val="00EF3FAD"/>
    <w:rsid w:val="00EF6B5D"/>
    <w:rsid w:val="00EF7926"/>
    <w:rsid w:val="00F426CD"/>
    <w:rsid w:val="00F61913"/>
    <w:rsid w:val="00F672AF"/>
    <w:rsid w:val="00F829E3"/>
    <w:rsid w:val="00FA0D86"/>
    <w:rsid w:val="00FA7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5CF985"/>
  <w15:docId w15:val="{6326F4A5-21E7-495A-86F6-806E49601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en-US" w:eastAsia="en-US"/>
    </w:rPr>
  </w:style>
  <w:style w:type="paragraph" w:styleId="Titre1">
    <w:name w:val="heading 1"/>
    <w:basedOn w:val="Normal"/>
    <w:next w:val="Corpsdetexte"/>
    <w:qFormat/>
    <w:pPr>
      <w:keepNext/>
      <w:spacing w:before="120" w:after="120"/>
      <w:outlineLvl w:val="0"/>
    </w:pPr>
    <w:rPr>
      <w:b/>
      <w:bCs/>
      <w:caps/>
      <w:kern w:val="32"/>
      <w:szCs w:val="32"/>
    </w:rPr>
  </w:style>
  <w:style w:type="paragraph" w:styleId="Titre2">
    <w:name w:val="heading 2"/>
    <w:basedOn w:val="Normal"/>
    <w:next w:val="Corpsdetexte"/>
    <w:qFormat/>
    <w:pPr>
      <w:keepNext/>
      <w:spacing w:before="120" w:after="120"/>
      <w:outlineLvl w:val="1"/>
    </w:pPr>
    <w:rPr>
      <w:b/>
      <w:bCs/>
      <w:szCs w:val="28"/>
    </w:rPr>
  </w:style>
  <w:style w:type="paragraph" w:styleId="Titre3">
    <w:name w:val="heading 3"/>
    <w:basedOn w:val="Normal"/>
    <w:next w:val="Corpsdetexte"/>
    <w:qFormat/>
    <w:pPr>
      <w:keepNext/>
      <w:spacing w:before="240" w:after="240"/>
      <w:outlineLvl w:val="2"/>
    </w:pPr>
    <w:rPr>
      <w:bCs/>
      <w:i/>
      <w:szCs w:val="26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pPr>
      <w:spacing w:after="120"/>
      <w:jc w:val="both"/>
    </w:pPr>
  </w:style>
  <w:style w:type="paragraph" w:customStyle="1" w:styleId="Author">
    <w:name w:val="Author"/>
    <w:basedOn w:val="Normal"/>
    <w:rPr>
      <w:rFonts w:ascii="Arial" w:hAnsi="Arial" w:cs="Arial"/>
    </w:rPr>
  </w:style>
  <w:style w:type="paragraph" w:styleId="Titre">
    <w:name w:val="Title"/>
    <w:basedOn w:val="Normal"/>
    <w:qFormat/>
    <w:pPr>
      <w:spacing w:after="280"/>
      <w:outlineLvl w:val="0"/>
    </w:pPr>
    <w:rPr>
      <w:rFonts w:ascii="Arial" w:hAnsi="Arial" w:cs="Arial"/>
      <w:b/>
      <w:bCs/>
      <w:kern w:val="28"/>
      <w:sz w:val="28"/>
      <w:szCs w:val="32"/>
    </w:rPr>
  </w:style>
  <w:style w:type="paragraph" w:styleId="En-tte">
    <w:name w:val="header"/>
    <w:basedOn w:val="Normal"/>
    <w:pPr>
      <w:tabs>
        <w:tab w:val="center" w:pos="4320"/>
        <w:tab w:val="right" w:pos="8640"/>
      </w:tabs>
    </w:pPr>
  </w:style>
  <w:style w:type="paragraph" w:styleId="Pieddepage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Equation">
    <w:name w:val="Equation"/>
    <w:basedOn w:val="Normal"/>
    <w:pPr>
      <w:tabs>
        <w:tab w:val="right" w:pos="7200"/>
      </w:tabs>
      <w:spacing w:before="120" w:after="360"/>
    </w:pPr>
  </w:style>
  <w:style w:type="paragraph" w:styleId="Lgende">
    <w:name w:val="caption"/>
    <w:basedOn w:val="Normal"/>
    <w:next w:val="Normal"/>
    <w:qFormat/>
    <w:pPr>
      <w:spacing w:before="120" w:after="120"/>
      <w:jc w:val="center"/>
    </w:pPr>
  </w:style>
  <w:style w:type="paragraph" w:customStyle="1" w:styleId="TableTitle">
    <w:name w:val="Table Title"/>
    <w:basedOn w:val="Normal"/>
    <w:pPr>
      <w:spacing w:after="120"/>
      <w:jc w:val="center"/>
    </w:pPr>
  </w:style>
  <w:style w:type="paragraph" w:customStyle="1" w:styleId="Reference">
    <w:name w:val="Reference"/>
    <w:basedOn w:val="Normal"/>
    <w:pPr>
      <w:numPr>
        <w:numId w:val="7"/>
      </w:numPr>
      <w:spacing w:after="120"/>
    </w:pPr>
  </w:style>
  <w:style w:type="character" w:styleId="Numrodeligne">
    <w:name w:val="line number"/>
    <w:basedOn w:val="Policepardfaut"/>
  </w:style>
  <w:style w:type="character" w:styleId="Numrodepage">
    <w:name w:val="page number"/>
    <w:basedOn w:val="Policepardfaut"/>
  </w:style>
  <w:style w:type="character" w:styleId="Marquedecommentaire">
    <w:name w:val="annotation reference"/>
    <w:uiPriority w:val="99"/>
    <w:semiHidden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</w:style>
  <w:style w:type="paragraph" w:styleId="Objetducommentaire">
    <w:name w:val="annotation subject"/>
    <w:basedOn w:val="Commentaire"/>
    <w:next w:val="Commentaire"/>
    <w:semiHidden/>
    <w:rPr>
      <w:b/>
      <w:bCs/>
    </w:rPr>
  </w:style>
  <w:style w:type="paragraph" w:styleId="Textedebulles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Lienhypertexte">
    <w:name w:val="Hyperlink"/>
    <w:rPr>
      <w:color w:val="0000FF"/>
      <w:u w:val="single"/>
    </w:rPr>
  </w:style>
  <w:style w:type="character" w:styleId="Lienhypertextesuivivisit">
    <w:name w:val="FollowedHyperlink"/>
    <w:rsid w:val="00163A91"/>
    <w:rPr>
      <w:color w:val="800080"/>
      <w:u w:val="single"/>
    </w:rPr>
  </w:style>
  <w:style w:type="paragraph" w:styleId="Paragraphedeliste">
    <w:name w:val="List Paragraph"/>
    <w:basedOn w:val="Normal"/>
    <w:uiPriority w:val="34"/>
    <w:qFormat/>
    <w:rsid w:val="00EE475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de-CH"/>
    </w:rPr>
  </w:style>
  <w:style w:type="character" w:styleId="Textedelespacerserv">
    <w:name w:val="Placeholder Text"/>
    <w:basedOn w:val="Policepardfaut"/>
    <w:uiPriority w:val="99"/>
    <w:semiHidden/>
    <w:rsid w:val="00BE4B97"/>
    <w:rPr>
      <w:color w:val="80808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592DAA"/>
    <w:rPr>
      <w:lang w:val="en-US" w:eastAsia="en-US"/>
    </w:rPr>
  </w:style>
  <w:style w:type="paragraph" w:styleId="NormalWeb">
    <w:name w:val="Normal (Web)"/>
    <w:basedOn w:val="Normal"/>
    <w:uiPriority w:val="99"/>
    <w:unhideWhenUsed/>
    <w:rsid w:val="00592DAA"/>
    <w:pPr>
      <w:spacing w:before="100" w:beforeAutospacing="1" w:after="100" w:afterAutospacing="1"/>
    </w:pPr>
    <w:rPr>
      <w:sz w:val="24"/>
      <w:szCs w:val="24"/>
      <w:lang w:val="fr-FR" w:eastAsia="fr-FR"/>
    </w:rPr>
  </w:style>
  <w:style w:type="character" w:styleId="lev">
    <w:name w:val="Strong"/>
    <w:basedOn w:val="Policepardfaut"/>
    <w:uiPriority w:val="22"/>
    <w:qFormat/>
    <w:rsid w:val="00592DA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062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7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4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6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70AAB8-DD7E-46ED-84DC-51A751761D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439</Words>
  <Characters>2774</Characters>
  <Application>Microsoft Office Word</Application>
  <DocSecurity>0</DocSecurity>
  <Lines>23</Lines>
  <Paragraphs>6</Paragraphs>
  <ScaleCrop>false</ScaleCrop>
  <HeadingPairs>
    <vt:vector size="6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15</vt:i4>
      </vt:variant>
    </vt:vector>
  </HeadingPairs>
  <TitlesOfParts>
    <vt:vector size="17" baseType="lpstr">
      <vt:lpstr>Preparation of Electronic Manuscripts for Publication</vt:lpstr>
      <vt:lpstr>Preparation of Electronic Manuscripts for Publication</vt:lpstr>
      <vt:lpstr>Type Title of Document Here [Title style]</vt:lpstr>
      <vt:lpstr>Abstract [Heading 1 style]</vt:lpstr>
      <vt:lpstr>Nomenclature Listing (If APplicable) [Heading 1 style]</vt:lpstr>
      <vt:lpstr>Introduction [Heading 1 style]</vt:lpstr>
      <vt:lpstr>Supplementary Heading 1 [Heading 1 style]</vt:lpstr>
      <vt:lpstr>    Supplementary Heading 2 [Heading 2 style]</vt:lpstr>
      <vt:lpstr>    Supplementary Heading 2</vt:lpstr>
      <vt:lpstr>Supplementary Heading 1</vt:lpstr>
      <vt:lpstr>Optional DOcument Components</vt:lpstr>
      <vt:lpstr>    Abbreviations and acronyms</vt:lpstr>
      <vt:lpstr>    Symbols</vt:lpstr>
      <vt:lpstr>    Equations [Equation style]</vt:lpstr>
      <vt:lpstr>    Figures</vt:lpstr>
      <vt:lpstr>    Tables</vt:lpstr>
      <vt:lpstr>References [Heading 1 style]</vt:lpstr>
    </vt:vector>
  </TitlesOfParts>
  <Company>HP</Company>
  <LinksUpToDate>false</LinksUpToDate>
  <CharactersWithSpaces>3207</CharactersWithSpaces>
  <SharedDoc>false</SharedDoc>
  <HLinks>
    <vt:vector size="12" baseType="variant">
      <vt:variant>
        <vt:i4>393227</vt:i4>
      </vt:variant>
      <vt:variant>
        <vt:i4>9</vt:i4>
      </vt:variant>
      <vt:variant>
        <vt:i4>0</vt:i4>
      </vt:variant>
      <vt:variant>
        <vt:i4>5</vt:i4>
      </vt:variant>
      <vt:variant>
        <vt:lpwstr>http://dx.doi.org/10.1007/BF02479583</vt:lpwstr>
      </vt:variant>
      <vt:variant>
        <vt:lpwstr/>
      </vt:variant>
      <vt:variant>
        <vt:i4>4325453</vt:i4>
      </vt:variant>
      <vt:variant>
        <vt:i4>6</vt:i4>
      </vt:variant>
      <vt:variant>
        <vt:i4>0</vt:i4>
      </vt:variant>
      <vt:variant>
        <vt:i4>5</vt:i4>
      </vt:variant>
      <vt:variant>
        <vt:lpwstr>http://www.crossref.org/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Preparation of Electronic Manuscripts for Publication</dc:title>
  <dc:creator>yaping</dc:creator>
  <cp:lastModifiedBy>Olivier Mongin</cp:lastModifiedBy>
  <cp:revision>14</cp:revision>
  <cp:lastPrinted>2018-01-10T09:33:00Z</cp:lastPrinted>
  <dcterms:created xsi:type="dcterms:W3CDTF">2025-05-12T17:55:00Z</dcterms:created>
  <dcterms:modified xsi:type="dcterms:W3CDTF">2025-05-12T18:49:00Z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ditor Review">
    <vt:lpwstr/>
  </property>
  <property fmtid="{D5CDD505-2E9C-101B-9397-08002B2CF9AE}" pid="3" name="2nd Review Complete">
    <vt:lpwstr/>
  </property>
</Properties>
</file>